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18" w:rsidRPr="0089209F" w:rsidRDefault="000A4B18" w:rsidP="000A4B18">
      <w:pPr>
        <w:spacing w:line="276" w:lineRule="auto"/>
        <w:jc w:val="right"/>
        <w:rPr>
          <w:b/>
        </w:rPr>
      </w:pPr>
      <w:r>
        <w:rPr>
          <w:b/>
        </w:rPr>
        <w:t>Приложение 8</w:t>
      </w:r>
      <w:r w:rsidRPr="0089209F">
        <w:rPr>
          <w:b/>
        </w:rPr>
        <w:t>.</w:t>
      </w:r>
    </w:p>
    <w:p w:rsidR="000A4B18" w:rsidRPr="0089209F" w:rsidRDefault="000A4B18" w:rsidP="000A4B18">
      <w:pPr>
        <w:spacing w:line="276" w:lineRule="auto"/>
        <w:jc w:val="both"/>
      </w:pPr>
      <w:r w:rsidRPr="0089209F">
        <w:t xml:space="preserve">Значимым для качества управления образовательным учреждением,  является  пример и инициатива, в частности   разработана и внедрена программа «Здоровье». Это особенно актуально  для формирования </w:t>
      </w:r>
      <w:proofErr w:type="spellStart"/>
      <w:r w:rsidRPr="0089209F">
        <w:t>здоровьесберегающей</w:t>
      </w:r>
      <w:proofErr w:type="spellEnd"/>
      <w:r w:rsidRPr="0089209F">
        <w:t xml:space="preserve"> среды.  Здоровые дети – здоровое общество. Благодаря реализации данной программы удалось снизить уровень заболеваемости и учителей и учащихся. Большое внимание уделяется, в связи с этим, созданию соответствующей инфраструктуры.</w:t>
      </w:r>
    </w:p>
    <w:p w:rsidR="000A4B18" w:rsidRPr="0089209F" w:rsidRDefault="000A4B18" w:rsidP="000A4B18">
      <w:pPr>
        <w:tabs>
          <w:tab w:val="left" w:pos="432"/>
        </w:tabs>
        <w:spacing w:line="276" w:lineRule="auto"/>
        <w:jc w:val="both"/>
      </w:pPr>
      <w:r w:rsidRPr="0089209F">
        <w:t xml:space="preserve">Наличие </w:t>
      </w:r>
      <w:r w:rsidRPr="0089209F">
        <w:rPr>
          <w:b/>
        </w:rPr>
        <w:t>спортивной площадки</w:t>
      </w:r>
      <w:r w:rsidRPr="0089209F">
        <w:t xml:space="preserve"> </w:t>
      </w:r>
      <w:r w:rsidRPr="0089209F">
        <w:rPr>
          <w:b/>
        </w:rPr>
        <w:t xml:space="preserve">и стадиона </w:t>
      </w:r>
      <w:r w:rsidRPr="0089209F">
        <w:t>является одним из основных условий в решении задач, поставленных программой «Здоровье».</w:t>
      </w:r>
    </w:p>
    <w:p w:rsidR="000A4B18" w:rsidRPr="0089209F" w:rsidRDefault="000A4B18" w:rsidP="000A4B18">
      <w:pPr>
        <w:tabs>
          <w:tab w:val="left" w:pos="432"/>
        </w:tabs>
        <w:spacing w:line="276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122555</wp:posOffset>
            </wp:positionV>
            <wp:extent cx="2676525" cy="1811655"/>
            <wp:effectExtent l="0" t="0" r="9525" b="0"/>
            <wp:wrapSquare wrapText="bothSides"/>
            <wp:docPr id="2" name="Рисунок 2" descr="DSC0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DSC04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1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122555</wp:posOffset>
            </wp:positionV>
            <wp:extent cx="2362200" cy="1804035"/>
            <wp:effectExtent l="0" t="0" r="0" b="5715"/>
            <wp:wrapSquare wrapText="bothSides"/>
            <wp:docPr id="1" name="Рисунок 1" descr="DSC04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DSC041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0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B18" w:rsidRPr="0089209F" w:rsidRDefault="000A4B18" w:rsidP="000A4B18">
      <w:pPr>
        <w:tabs>
          <w:tab w:val="left" w:pos="432"/>
        </w:tabs>
        <w:spacing w:line="276" w:lineRule="auto"/>
        <w:jc w:val="both"/>
        <w:rPr>
          <w:b/>
        </w:rPr>
      </w:pPr>
    </w:p>
    <w:p w:rsidR="000A4B18" w:rsidRPr="0089209F" w:rsidRDefault="000A4B18" w:rsidP="000A4B18">
      <w:pPr>
        <w:tabs>
          <w:tab w:val="left" w:pos="432"/>
        </w:tabs>
        <w:spacing w:line="276" w:lineRule="auto"/>
        <w:jc w:val="both"/>
        <w:rPr>
          <w:b/>
        </w:rPr>
      </w:pPr>
    </w:p>
    <w:p w:rsidR="000A4B18" w:rsidRPr="0089209F" w:rsidRDefault="000A4B18" w:rsidP="000A4B18">
      <w:pPr>
        <w:tabs>
          <w:tab w:val="left" w:pos="432"/>
        </w:tabs>
        <w:spacing w:line="276" w:lineRule="auto"/>
        <w:jc w:val="both"/>
        <w:rPr>
          <w:b/>
        </w:rPr>
      </w:pPr>
    </w:p>
    <w:p w:rsidR="000A4B18" w:rsidRPr="0089209F" w:rsidRDefault="000A4B18" w:rsidP="000A4B18">
      <w:pPr>
        <w:tabs>
          <w:tab w:val="left" w:pos="432"/>
        </w:tabs>
        <w:spacing w:line="276" w:lineRule="auto"/>
        <w:jc w:val="both"/>
        <w:rPr>
          <w:b/>
        </w:rPr>
      </w:pPr>
    </w:p>
    <w:p w:rsidR="000A4B18" w:rsidRPr="0089209F" w:rsidRDefault="000A4B18" w:rsidP="000A4B18">
      <w:pPr>
        <w:tabs>
          <w:tab w:val="left" w:pos="432"/>
        </w:tabs>
        <w:spacing w:line="276" w:lineRule="auto"/>
        <w:jc w:val="both"/>
      </w:pPr>
      <w:r w:rsidRPr="0089209F">
        <w:t xml:space="preserve">   </w:t>
      </w:r>
    </w:p>
    <w:p w:rsidR="000A4B18" w:rsidRPr="0089209F" w:rsidRDefault="000A4B18" w:rsidP="000A4B18">
      <w:pPr>
        <w:tabs>
          <w:tab w:val="left" w:pos="432"/>
        </w:tabs>
        <w:spacing w:line="276" w:lineRule="auto"/>
        <w:jc w:val="both"/>
      </w:pPr>
    </w:p>
    <w:p w:rsidR="000A4B18" w:rsidRDefault="000A4B18" w:rsidP="000A4B18">
      <w:pPr>
        <w:tabs>
          <w:tab w:val="left" w:pos="432"/>
        </w:tabs>
        <w:spacing w:line="276" w:lineRule="auto"/>
        <w:jc w:val="both"/>
      </w:pPr>
    </w:p>
    <w:p w:rsidR="000A4B18" w:rsidRDefault="000A4B18" w:rsidP="000A4B18">
      <w:pPr>
        <w:tabs>
          <w:tab w:val="left" w:pos="432"/>
        </w:tabs>
        <w:spacing w:line="276" w:lineRule="auto"/>
        <w:jc w:val="both"/>
      </w:pPr>
    </w:p>
    <w:p w:rsidR="000A4B18" w:rsidRDefault="000A4B18" w:rsidP="000A4B18">
      <w:pPr>
        <w:tabs>
          <w:tab w:val="left" w:pos="432"/>
        </w:tabs>
        <w:spacing w:line="276" w:lineRule="auto"/>
        <w:jc w:val="both"/>
      </w:pPr>
    </w:p>
    <w:p w:rsidR="000A4B18" w:rsidRDefault="000A4B18" w:rsidP="000A4B18">
      <w:pPr>
        <w:tabs>
          <w:tab w:val="left" w:pos="432"/>
        </w:tabs>
        <w:spacing w:line="276" w:lineRule="auto"/>
        <w:jc w:val="both"/>
      </w:pPr>
    </w:p>
    <w:p w:rsidR="000A4B18" w:rsidRDefault="000A4B18" w:rsidP="000A4B18">
      <w:pPr>
        <w:tabs>
          <w:tab w:val="left" w:pos="432"/>
        </w:tabs>
        <w:spacing w:line="276" w:lineRule="auto"/>
        <w:jc w:val="both"/>
      </w:pPr>
    </w:p>
    <w:p w:rsidR="000A4B18" w:rsidRPr="0089209F" w:rsidRDefault="000A4B18" w:rsidP="000A4B18">
      <w:pPr>
        <w:tabs>
          <w:tab w:val="left" w:pos="432"/>
        </w:tabs>
        <w:spacing w:line="276" w:lineRule="auto"/>
        <w:jc w:val="both"/>
      </w:pPr>
      <w:bookmarkStart w:id="0" w:name="_GoBack"/>
      <w:bookmarkEnd w:id="0"/>
      <w:r w:rsidRPr="0089209F">
        <w:t>Пришкольный стадион</w:t>
      </w:r>
      <w:r w:rsidRPr="0089209F">
        <w:rPr>
          <w:b/>
        </w:rPr>
        <w:t xml:space="preserve"> </w:t>
      </w:r>
      <w:r w:rsidRPr="0089209F">
        <w:t xml:space="preserve">оснащён футбольным, волейбольным, двумя мини-футбольными полями, гимнастическим городком, туристической полосой препятствия, военизированной полосой препятствия, необходимыми площадками для занятий по лёгкой атлетике, оборудованной хоккейной  </w:t>
      </w:r>
    </w:p>
    <w:p w:rsidR="000A4B18" w:rsidRPr="0089209F" w:rsidRDefault="000A4B18" w:rsidP="000A4B18">
      <w:pPr>
        <w:spacing w:line="276" w:lineRule="auto"/>
        <w:jc w:val="both"/>
      </w:pPr>
      <w:r w:rsidRPr="0089209F">
        <w:t>коробкой.</w:t>
      </w:r>
    </w:p>
    <w:p w:rsidR="00F534B6" w:rsidRDefault="00F534B6"/>
    <w:sectPr w:rsidR="00F5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18"/>
    <w:rsid w:val="000A4B18"/>
    <w:rsid w:val="00F5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2015-07-09T07:12:00Z</dcterms:created>
  <dcterms:modified xsi:type="dcterms:W3CDTF">2015-07-09T07:13:00Z</dcterms:modified>
</cp:coreProperties>
</file>